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9C" w:rsidRPr="000A449C" w:rsidRDefault="00D07D98" w:rsidP="005454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07D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Klauzula informacyjna w procesie rekrutacji na studia doktoranckie</w:t>
      </w:r>
    </w:p>
    <w:p w:rsidR="000A449C" w:rsidRPr="000A449C" w:rsidRDefault="000A449C" w:rsidP="0054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</w:t>
      </w:r>
    </w:p>
    <w:p w:rsidR="00E3494F" w:rsidRDefault="00E3494F" w:rsidP="0088726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94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Politechnikę Białostocką z siedzibą w</w:t>
      </w:r>
      <w:r w:rsid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494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Białymstoku, ul. Wiejska 45A, 15-351 Białystok (dalej Uczelnia). W celu skontaktowania się z Uczelnią, osoba, której dane osobowe są przetwarzane może napisać e-mail do</w:t>
      </w:r>
      <w:r w:rsidR="009C5B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Ochrony Danych, na adres: </w:t>
      </w:r>
      <w:hyperlink r:id="rId5" w:history="1">
        <w:r w:rsidR="00887265" w:rsidRPr="00A418C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iod@pb.edu.pl</w:t>
        </w:r>
      </w:hyperlink>
      <w:r w:rsidR="007473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0520" w:rsidRPr="00887265" w:rsidRDefault="000A449C" w:rsidP="0088726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</w:t>
      </w:r>
      <w:r w:rsidR="00DC0520"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C53F5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C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studia doktoranckie;</w:t>
      </w:r>
    </w:p>
    <w:p w:rsidR="005C53F5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C53F5"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ydania decyzji w zakresie przyjęcia lub odmowy p</w:t>
      </w: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rzyjęcia na studia doktoranckie;</w:t>
      </w:r>
    </w:p>
    <w:p w:rsidR="00047666" w:rsidRPr="00887265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53F5"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awarcia </w:t>
      </w: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realizacji „U</w:t>
      </w:r>
      <w:r w:rsidR="005C53F5"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o warunkach odpłatności za studia </w:t>
      </w:r>
      <w:r w:rsidR="005C53F5"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</w:t>
      </w:r>
      <w:r w:rsidR="005C53F5"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trzeciego stopnia (doktoranckie) w Politechnice Białostockiej</w:t>
      </w: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5C53F5" w:rsidRDefault="00047666" w:rsidP="0088726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umowy – art. 6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9A3961" w:rsidRPr="009A3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F053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C53F5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usług edukacyjnych w ramach studiów doktoranckich;</w:t>
      </w:r>
    </w:p>
    <w:p w:rsidR="00047666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archiwizacji;</w:t>
      </w:r>
    </w:p>
    <w:p w:rsidR="00047666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rachunkowości;</w:t>
      </w:r>
    </w:p>
    <w:p w:rsidR="00047666" w:rsidRPr="00887265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podatkowych</w:t>
      </w:r>
    </w:p>
    <w:p w:rsidR="00047666" w:rsidRDefault="00047666" w:rsidP="0088726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27 lipca 2005 r. Prawo o szkolnictwie wyższym (j. t. Dz. U. z 2017 r. poz. 2183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z dnia 14 marca 2003 r. o stopniach naukowych i tytule naukowym oraz o stopniach i tytule w zakresie sztuki (Dz. U. z 2017 r. poz. 1789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11 marca 2004 r. o podatku od towarów i usług (Dz. U. z</w:t>
      </w:r>
      <w:r w:rsidR="004F05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 poz. 1221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29 września 1994 r. o rachunkowości (Dz. U. z</w:t>
      </w:r>
      <w:r w:rsidR="00DD52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poz. 395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na podstawie Zarządzenia Nr 748 Rektora Politechniki Białostockiej z dnia 15 grudnia 2017 roku w sprawie ustalenia instrukcji kancelaryjnej, jednolitego rzeczowego wykazu akt oraz instrukcji o organizacji i zakresie działania Archiwum Uczelnianego i Centrum Historii Politechniki Białostockiej w zw. z</w:t>
      </w:r>
      <w:r w:rsidR="003A0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lipca 1983 r. o narodowym zasobie archiwalnym i archiwach (Dz. U. z 2018 r. poz. 650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innych obowiązujących przepisów prawa regulujących te kwestie – art. 6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RODO;</w:t>
      </w:r>
    </w:p>
    <w:p w:rsidR="00047666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windykacji należności oraz dochodzenia roszczeń;</w:t>
      </w:r>
    </w:p>
    <w:p w:rsidR="00047666" w:rsidRPr="00887265" w:rsidRDefault="00047666" w:rsidP="00887265">
      <w:pPr>
        <w:pStyle w:val="Akapitzlist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generowania statystyk</w:t>
      </w:r>
    </w:p>
    <w:p w:rsidR="00047666" w:rsidRDefault="00047666" w:rsidP="0088726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prawnie uzasadnionego interesu Uczelni polegającego na możliwości dochodzenia roszczeń przez administratora oraz generowanie statystyk – art. 6</w:t>
      </w:r>
      <w:r w:rsidR="0088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lit. 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7473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449C" w:rsidRDefault="002C6E49" w:rsidP="0036244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A449C"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danych jest dobrowolne, jednak konieczne do realizacji wyżej określonych </w:t>
      </w:r>
      <w:r w:rsidR="0030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celów, </w:t>
      </w:r>
      <w:r w:rsidR="000A449C"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ich podania uniemożliwi przeprowadzenie rekrutacji na studia</w:t>
      </w:r>
      <w:r w:rsidR="0045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doktoranckie</w:t>
      </w:r>
      <w:r w:rsidR="00302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02D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D49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2D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zakwalifikowania się na studia doktoranckie podanie danych osobowych jest</w:t>
      </w:r>
      <w:r w:rsidR="000631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2DD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zawarcia umowy, jej realizacji i świadczenia usług edukacyjnych w</w:t>
      </w:r>
      <w:r w:rsidR="00DF1B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2DD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studió</w:t>
      </w:r>
      <w:r w:rsidR="00747302">
        <w:rPr>
          <w:rFonts w:ascii="Times New Roman" w:eastAsia="Times New Roman" w:hAnsi="Times New Roman" w:cs="Times New Roman"/>
          <w:sz w:val="24"/>
          <w:szCs w:val="24"/>
          <w:lang w:eastAsia="pl-PL"/>
        </w:rPr>
        <w:t>w doktoranckich.</w:t>
      </w:r>
    </w:p>
    <w:p w:rsidR="000A449C" w:rsidRDefault="000A449C" w:rsidP="0036244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udostępniane na potrzeby ministra właściwego do spraw szkolnictwa wyższego (art. </w:t>
      </w:r>
      <w:r w:rsidR="00454F33"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>201a</w:t>
      </w: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27 lipca 2005 roku Prawo o</w:t>
      </w:r>
      <w:r w:rsidR="001B0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szkolnictwie wyższym) oraz innym podmiotom wyłącznie w przypadkach </w:t>
      </w:r>
      <w:r w:rsidR="007473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przepisami prawa.</w:t>
      </w:r>
    </w:p>
    <w:p w:rsidR="000A449C" w:rsidRDefault="000A449C" w:rsidP="0036244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w okresach niezbędnych do realizacji wyżej określonych celów, przewidzianych przepisami prawa oraz wewnętrznymi aktami prawnymi obowiązującymi w Uczelni, a w przypadku zakwalifikowania się na studia </w:t>
      </w:r>
      <w:r w:rsidR="00E3494F"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doktoranckie </w:t>
      </w: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przechowywane będą przez okres 50 lat od ukończenia studiów</w:t>
      </w:r>
      <w:r w:rsidR="00F55E56"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doktoranckich</w:t>
      </w:r>
      <w:r w:rsidR="007473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34D" w:rsidRPr="0036244B" w:rsidRDefault="0099034D" w:rsidP="0036244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danych, otrzymywania ich kopii oraz z zastrzeżeniem przepisów prawa przysługuje prawo do:</w:t>
      </w:r>
    </w:p>
    <w:p w:rsidR="0099034D" w:rsidRDefault="0099034D" w:rsidP="0036244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danych;</w:t>
      </w:r>
    </w:p>
    <w:p w:rsidR="0099034D" w:rsidRDefault="0099034D" w:rsidP="0036244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danych; </w:t>
      </w:r>
    </w:p>
    <w:p w:rsidR="0099034D" w:rsidRDefault="0099034D" w:rsidP="0036244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danych;</w:t>
      </w:r>
    </w:p>
    <w:p w:rsidR="0099034D" w:rsidRPr="0036244B" w:rsidRDefault="0099034D" w:rsidP="0036244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44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danych.</w:t>
      </w:r>
    </w:p>
    <w:p w:rsidR="0099034D" w:rsidRPr="0099034D" w:rsidRDefault="0099034D" w:rsidP="005454FB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Realizacja wyżej wymienionych praw odbywa się poprzez złożenie pisemnego podania do Uczelni.</w:t>
      </w:r>
    </w:p>
    <w:p w:rsidR="000A449C" w:rsidRPr="00A52ACC" w:rsidRDefault="000A449C" w:rsidP="00545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A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przekazuje dan</w:t>
      </w:r>
      <w:r w:rsidR="00747302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osobowych poza teren Polski.</w:t>
      </w:r>
    </w:p>
    <w:p w:rsidR="000A449C" w:rsidRPr="000A449C" w:rsidRDefault="000A449C" w:rsidP="00545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przetwarza podanych danych osobowych w sposób opierający się na</w:t>
      </w:r>
      <w:r w:rsidR="00B004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zautomatyzowanym pr</w:t>
      </w:r>
      <w:r w:rsidR="00747302">
        <w:rPr>
          <w:rFonts w:ascii="Times New Roman" w:eastAsia="Times New Roman" w:hAnsi="Times New Roman" w:cs="Times New Roman"/>
          <w:sz w:val="24"/>
          <w:szCs w:val="24"/>
          <w:lang w:eastAsia="pl-PL"/>
        </w:rPr>
        <w:t>zetwarzaniu, w tym profilowaniu.</w:t>
      </w:r>
    </w:p>
    <w:p w:rsidR="000A449C" w:rsidRPr="000A449C" w:rsidRDefault="00A52ACC" w:rsidP="00545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449C"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soby, których dane osobowe przetwarza Uczelnia, mają prawo do wniesienia skargi do właściwego organu nadzorczego,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jest Prezes Urzędu Ochrony danych Osobowych, </w:t>
      </w:r>
      <w:r w:rsidR="000A449C"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uznają, że przetwarzanie danych osobowych narusza powszechnie obowiązujące przepisy w tym zakresie.</w:t>
      </w:r>
    </w:p>
    <w:p w:rsidR="005454FB" w:rsidRDefault="005454FB" w:rsidP="00545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79A3" w:rsidRDefault="00AA79A3" w:rsidP="00747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79A3" w:rsidRDefault="000A449C" w:rsidP="00747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4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Błędy danych</w:t>
      </w:r>
    </w:p>
    <w:p w:rsidR="003711A7" w:rsidRDefault="000A449C" w:rsidP="00747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Przyjmuję do wiadomości, że </w:t>
      </w:r>
      <w:r w:rsidRPr="003C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Białostocka nie ponosi odpowiedzialności za błędne wprowadzenie danych przez kandydata </w:t>
      </w:r>
      <w:r w:rsidR="00D07D98" w:rsidRPr="003C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studia doktoranckie. </w:t>
      </w:r>
    </w:p>
    <w:p w:rsidR="003711A7" w:rsidRDefault="003711A7" w:rsidP="005454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711A7" w:rsidRDefault="003711A7" w:rsidP="005454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11A5D" w:rsidRDefault="00E11A5D" w:rsidP="005454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11A5D" w:rsidRDefault="00E11A5D" w:rsidP="005454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711A7" w:rsidRPr="003711A7" w:rsidRDefault="003711A7" w:rsidP="00F55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122A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                       </w:t>
      </w:r>
      <w:r w:rsidR="00E1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0" w:name="_GoBack"/>
      <w:r w:rsidRPr="0037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</w:t>
      </w:r>
      <w:r w:rsidRPr="0012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2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(czytelny podpis kandydata) </w:t>
      </w:r>
    </w:p>
    <w:bookmarkEnd w:id="0"/>
    <w:p w:rsidR="00F55E56" w:rsidRDefault="00F55E56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711A7" w:rsidRDefault="003711A7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711A7" w:rsidRDefault="003711A7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47302" w:rsidRDefault="00747302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47302" w:rsidRDefault="00747302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47302" w:rsidRDefault="00747302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47302" w:rsidRDefault="00747302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47302" w:rsidRDefault="00747302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47302" w:rsidRDefault="00747302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47302" w:rsidRDefault="00747302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711A7" w:rsidRDefault="003711A7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7D80" w:rsidRDefault="00217D80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55E56" w:rsidRPr="009A3961" w:rsidRDefault="00217D80" w:rsidP="00217D80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7D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="009A3961" w:rsidRPr="009A3961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</w:t>
      </w:r>
    </w:p>
    <w:p w:rsidR="00F55E56" w:rsidRDefault="00F55E56" w:rsidP="009A3961">
      <w:pPr>
        <w:spacing w:after="240" w:line="240" w:lineRule="auto"/>
        <w:ind w:hanging="144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55E56" w:rsidRDefault="00F55E56" w:rsidP="00F55E56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50567" w:rsidRDefault="00850567" w:rsidP="00E37A80">
      <w:pPr>
        <w:jc w:val="both"/>
      </w:pPr>
    </w:p>
    <w:sectPr w:rsidR="00850567" w:rsidSect="008D485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B5E"/>
    <w:multiLevelType w:val="multilevel"/>
    <w:tmpl w:val="EB2C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C"/>
    <w:rsid w:val="00047666"/>
    <w:rsid w:val="000631AD"/>
    <w:rsid w:val="000A449C"/>
    <w:rsid w:val="00122A28"/>
    <w:rsid w:val="001B0B94"/>
    <w:rsid w:val="00217D80"/>
    <w:rsid w:val="002C6E49"/>
    <w:rsid w:val="00302DD8"/>
    <w:rsid w:val="0036244B"/>
    <w:rsid w:val="003711A7"/>
    <w:rsid w:val="00396F26"/>
    <w:rsid w:val="003A0FF6"/>
    <w:rsid w:val="003C14D0"/>
    <w:rsid w:val="003D49D0"/>
    <w:rsid w:val="00454F33"/>
    <w:rsid w:val="004F053B"/>
    <w:rsid w:val="005454FB"/>
    <w:rsid w:val="005C53F5"/>
    <w:rsid w:val="00660823"/>
    <w:rsid w:val="006941E0"/>
    <w:rsid w:val="007000C2"/>
    <w:rsid w:val="00747302"/>
    <w:rsid w:val="00850567"/>
    <w:rsid w:val="00887265"/>
    <w:rsid w:val="008D4855"/>
    <w:rsid w:val="0099034D"/>
    <w:rsid w:val="009A3961"/>
    <w:rsid w:val="009C5BA2"/>
    <w:rsid w:val="00A52ACC"/>
    <w:rsid w:val="00AA79A3"/>
    <w:rsid w:val="00B004F4"/>
    <w:rsid w:val="00C065F5"/>
    <w:rsid w:val="00D07D98"/>
    <w:rsid w:val="00DC0520"/>
    <w:rsid w:val="00DD5219"/>
    <w:rsid w:val="00DE271E"/>
    <w:rsid w:val="00DF1BAD"/>
    <w:rsid w:val="00E11A5D"/>
    <w:rsid w:val="00E15371"/>
    <w:rsid w:val="00E3494F"/>
    <w:rsid w:val="00E37A80"/>
    <w:rsid w:val="00EB6B96"/>
    <w:rsid w:val="00F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58EE"/>
  <w15:chartTrackingRefBased/>
  <w15:docId w15:val="{8876D823-032A-4CF7-B06D-58A4D81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4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Agata Gawryluk</cp:lastModifiedBy>
  <cp:revision>27</cp:revision>
  <cp:lastPrinted>2018-06-11T06:36:00Z</cp:lastPrinted>
  <dcterms:created xsi:type="dcterms:W3CDTF">2018-06-25T08:49:00Z</dcterms:created>
  <dcterms:modified xsi:type="dcterms:W3CDTF">2018-06-25T11:03:00Z</dcterms:modified>
</cp:coreProperties>
</file>